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538" w:rsidRPr="00897538" w:rsidRDefault="00897538" w:rsidP="00897538">
      <w:pPr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7538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</w:rPr>
        <w:t>Mẫu 1: Phiếu lương (bảng lương cá nhân) nhân viên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730"/>
        <w:gridCol w:w="930"/>
        <w:gridCol w:w="242"/>
        <w:gridCol w:w="242"/>
        <w:gridCol w:w="3080"/>
        <w:gridCol w:w="930"/>
      </w:tblGrid>
      <w:tr w:rsidR="00897538" w:rsidRPr="00897538" w:rsidTr="00897538">
        <w:trPr>
          <w:trHeight w:val="36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...................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chỉ</w:t>
            </w: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.......................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LƯƠNG (BẢNG LƯƠNG CÁ NHÂN)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Ngày ... tháng ... năm </w:t>
            </w:r>
            <w:proofErr w:type="gramStart"/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</w:t>
            </w:r>
            <w:proofErr w:type="gramEnd"/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Nhân Viên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đóng Bảo hiểm bắt buộc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công đi làm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Danh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công thực tế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Khoản Thu Nhập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Khoản Trừ Vào Lương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Chính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Hiểm Bắt Buộc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 Cấp: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hiểm xã hội (8%)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Trách nhiệm: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hiểm y tế (1,5%)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ăn: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hiểm thất nghiệp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điện thoại: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Thu Nhập Cá Nhân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xăng xe: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Tạm Ứng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nhà ở: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chế độ nuôi con nhỏ: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Tiền Lương Nhận Được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7538" w:rsidRPr="00897538" w:rsidTr="0089753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 chữ: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7538" w:rsidRPr="00897538" w:rsidTr="00897538">
        <w:trPr>
          <w:trHeight w:val="3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lập phiếu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nhận tiền</w:t>
            </w:r>
          </w:p>
        </w:tc>
      </w:tr>
      <w:tr w:rsidR="00897538" w:rsidRPr="00897538" w:rsidTr="0089753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 và ghi rõ họ tên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7538" w:rsidRPr="00897538" w:rsidRDefault="00897538" w:rsidP="0089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 và ghi rõ họ tên</w:t>
            </w:r>
          </w:p>
        </w:tc>
      </w:tr>
    </w:tbl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38"/>
    <w:rsid w:val="003730A8"/>
    <w:rsid w:val="0089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A380-4548-4E04-A6BF-88077CD4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7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75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863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2023-01-03T09:33:00Z</dcterms:created>
  <dcterms:modified xsi:type="dcterms:W3CDTF">2023-01-03T09:34:00Z</dcterms:modified>
</cp:coreProperties>
</file>