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C1" w:rsidRPr="00661871" w:rsidRDefault="009628C1" w:rsidP="009628C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661871">
        <w:rPr>
          <w:rFonts w:ascii="Arial" w:hAnsi="Arial" w:cs="Arial"/>
          <w:b/>
          <w:bCs/>
          <w:sz w:val="24"/>
          <w:szCs w:val="20"/>
        </w:rPr>
        <w:t>PHỤ LỤC II</w:t>
      </w:r>
    </w:p>
    <w:p w:rsidR="009628C1" w:rsidRPr="00661871" w:rsidRDefault="009628C1" w:rsidP="009628C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661871">
        <w:rPr>
          <w:rFonts w:ascii="Arial" w:hAnsi="Arial" w:cs="Arial"/>
          <w:bCs/>
          <w:sz w:val="20"/>
          <w:szCs w:val="20"/>
        </w:rPr>
        <w:t>DANH MỤC VỊ TRÍ VIỆC LÀM CÔNG CHỨC NGHIỆP VỤ CHUYÊN MÔN DÙNG CHUNG TRONG CƠ QUAN, TỔ CHỨC HÀNH CHÍNH</w:t>
      </w:r>
      <w:r w:rsidRPr="00661871">
        <w:rPr>
          <w:rFonts w:ascii="Arial" w:hAnsi="Arial" w:cs="Arial"/>
          <w:bCs/>
          <w:sz w:val="20"/>
          <w:szCs w:val="20"/>
        </w:rPr>
        <w:br/>
      </w:r>
      <w:r w:rsidRPr="00661871">
        <w:rPr>
          <w:rFonts w:ascii="Arial" w:hAnsi="Arial" w:cs="Arial"/>
          <w:i/>
          <w:iCs/>
          <w:sz w:val="20"/>
          <w:szCs w:val="20"/>
        </w:rPr>
        <w:t>(Ban hành kèm theo Thông tư số: 12/2022/TT-BNV ngày 30 tháng 12 năm 2022 của Bộ trưởng Bộ Nội vụ)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328"/>
        <w:gridCol w:w="1686"/>
        <w:gridCol w:w="612"/>
        <w:gridCol w:w="544"/>
        <w:gridCol w:w="786"/>
        <w:gridCol w:w="1925"/>
      </w:tblGrid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Tên vị trí việc làm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Tương ứng ngạch công chức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Cấp trung ương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Cấp tỉnh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Cấp huyện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Ghi chú</w:t>
            </w: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Lĩnh vực thanh tra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Được sử dụng chung với các VTVL nghiệp vụ chuyên ngành thanh tra</w:t>
            </w: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Lĩnh vực hợp tác quốc tế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 về hợp tác quốc tế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 về hợp tác quốc tế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về hợp tác quốc tế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Lĩnh vực pháp chế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 về pháp chế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 về pháp chế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về pháp chế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 về phòng ngừa và giải quyết tranh chấp đầu tư quốc tế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Được sử dụng chung với các VTVL nghiệp vụ chuyên ngành lĩnh vực tư pháp</w:t>
            </w: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 về phòng ngừa và giải quyết tranh chấp đầu tư quốc tế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vMerge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về phòng ngừa và giải quyết tranh chấp đầu tư quốc tế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vMerge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Lĩnh vực tổ chức cán bộ, thi đua khen thưởng, cải cách hành chính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Được sử dụng chung với các VTVL nghiệp vụ chuyên ngành lĩnh vực nội vụ</w:t>
            </w: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Lĩnh vực văn phòng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 về tổng hợp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về tổng hợp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 về hành chính - văn phòng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về hành chính - văn phòng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Cán sự về hành chính - văn phòng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Cán sự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 về truyền thông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về truyền thông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 về quản trị công sở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về quản trị công sở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Văn thư viên chính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Văn thư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Văn thư viên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Văn thư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Văn thư viên trung cấp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Văn thư viên trung cấp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 về lưu trữ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về lưu trữ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Cán sự về lưu trữ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Cán sự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b/>
                <w:bCs/>
                <w:sz w:val="20"/>
                <w:szCs w:val="20"/>
              </w:rPr>
              <w:t>Lĩnh vực kế hoạch, tài chính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 về kế hoạch đầu tư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 về kế hoạch đầu tư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về kế hoạch đầu tư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 về thống kê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 về thống kê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về thống kê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 về tài chính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cao cấp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 về tài chính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về tài chính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Kế toán trưởng (hoặc phụ trách Kế toán)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Kế toán viên chính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Kế toán viên chính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Kế toán viên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Kế toán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Kế toán viên trung cấp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Kế toán viên trung cấp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 Thủ quỹ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Chuyên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Cán sự Thủ quỹ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Cán sự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628C1" w:rsidRPr="00661871" w:rsidTr="00DC1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Nhân viên Thủ quỹ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Nhân viên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6187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628C1" w:rsidRPr="00661871" w:rsidRDefault="009628C1" w:rsidP="00DC12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628C1" w:rsidRPr="00661871" w:rsidRDefault="009628C1" w:rsidP="009628C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17"/>
        </w:rPr>
      </w:pPr>
    </w:p>
    <w:p w:rsidR="005B6519" w:rsidRPr="009628C1" w:rsidRDefault="009628C1" w:rsidP="009628C1">
      <w:bookmarkStart w:id="0" w:name="_GoBack"/>
      <w:bookmarkEnd w:id="0"/>
    </w:p>
    <w:sectPr w:rsidR="005B6519" w:rsidRPr="009628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9A"/>
    <w:rsid w:val="0023219A"/>
    <w:rsid w:val="00233F69"/>
    <w:rsid w:val="00526690"/>
    <w:rsid w:val="00543B0B"/>
    <w:rsid w:val="00744ECE"/>
    <w:rsid w:val="0096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58B51F-50FD-4938-886E-A60D5A1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C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E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4E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44ECE"/>
    <w:rPr>
      <w:color w:val="0563C1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9628C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2023-02-08T00:58:00Z</dcterms:created>
  <dcterms:modified xsi:type="dcterms:W3CDTF">2023-02-08T02:49:00Z</dcterms:modified>
</cp:coreProperties>
</file>